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47" w:rsidRDefault="00163247" w:rsidP="00163247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  <w:bookmarkStart w:id="0" w:name="_GoBack"/>
      <w:r w:rsidRPr="00163247">
        <w:rPr>
          <w:rStyle w:val="c3"/>
          <w:rFonts w:ascii="Monotype Corsiva" w:hAnsi="Monotype Corsiva"/>
          <w:b/>
          <w:bCs/>
          <w:noProof/>
          <w:color w:val="FF0000"/>
          <w:sz w:val="28"/>
        </w:rPr>
        <w:drawing>
          <wp:inline distT="0" distB="0" distL="0" distR="0">
            <wp:extent cx="6299835" cy="9591675"/>
            <wp:effectExtent l="0" t="0" r="5715" b="9525"/>
            <wp:docPr id="1" name="Рисунок 1" descr="C:\Users\1\Desktop\памятки для пед-в летний период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мятки для пед-в летний период\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647" cy="959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  <w:r w:rsidRPr="00163247">
        <w:rPr>
          <w:rStyle w:val="c3"/>
          <w:rFonts w:ascii="Monotype Corsiva" w:hAnsi="Monotype Corsiva"/>
          <w:b/>
          <w:bCs/>
          <w:noProof/>
          <w:color w:val="FF0000"/>
          <w:sz w:val="28"/>
        </w:rPr>
        <w:lastRenderedPageBreak/>
        <w:drawing>
          <wp:inline distT="0" distB="0" distL="0" distR="0">
            <wp:extent cx="6300146" cy="9591675"/>
            <wp:effectExtent l="0" t="0" r="5715" b="0"/>
            <wp:docPr id="2" name="Рисунок 2" descr="C:\Users\1\Desktop\памятки для пед-в летний период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амятки для пед-в летний период\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958" cy="959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163247" w:rsidRDefault="00163247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ascii="Monotype Corsiva" w:hAnsi="Monotype Corsiva"/>
          <w:b/>
          <w:bCs/>
          <w:color w:val="FF0000"/>
          <w:sz w:val="28"/>
        </w:rPr>
      </w:pPr>
    </w:p>
    <w:p w:rsidR="00023B9A" w:rsidRPr="00023B9A" w:rsidRDefault="00023B9A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Fonts w:ascii="Monotype Corsiva" w:hAnsi="Monotype Corsiva"/>
          <w:color w:val="000000"/>
          <w:szCs w:val="22"/>
        </w:rPr>
      </w:pPr>
      <w:r w:rsidRPr="00023B9A">
        <w:rPr>
          <w:rStyle w:val="c3"/>
          <w:rFonts w:ascii="Monotype Corsiva" w:hAnsi="Monotype Corsiva"/>
          <w:b/>
          <w:bCs/>
          <w:color w:val="FF0000"/>
          <w:sz w:val="28"/>
        </w:rPr>
        <w:t>Памятка для педагогов</w:t>
      </w:r>
    </w:p>
    <w:p w:rsidR="00023B9A" w:rsidRPr="00023B9A" w:rsidRDefault="00023B9A" w:rsidP="00023B9A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Fonts w:ascii="Monotype Corsiva" w:hAnsi="Monotype Corsiva"/>
          <w:color w:val="000000"/>
          <w:szCs w:val="22"/>
        </w:rPr>
      </w:pPr>
      <w:r w:rsidRPr="00023B9A">
        <w:rPr>
          <w:rStyle w:val="c12"/>
          <w:rFonts w:ascii="Monotype Corsiva" w:hAnsi="Monotype Corsiva"/>
          <w:b/>
          <w:bCs/>
          <w:color w:val="00B050"/>
          <w:sz w:val="28"/>
        </w:rPr>
        <w:t>«Стратегия поведения при конфликтной ситуации с родителями»</w:t>
      </w:r>
    </w:p>
    <w:p w:rsidR="00023B9A" w:rsidRPr="00023B9A" w:rsidRDefault="00023B9A" w:rsidP="00023B9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Monotype Corsiva" w:hAnsi="Monotype Corsiva" w:cs="Calibri"/>
          <w:color w:val="000000"/>
          <w:szCs w:val="22"/>
        </w:rPr>
      </w:pPr>
      <w:r w:rsidRPr="00023B9A">
        <w:rPr>
          <w:rStyle w:val="c3"/>
          <w:rFonts w:ascii="Monotype Corsiva" w:hAnsi="Monotype Corsiva"/>
          <w:b/>
          <w:bCs/>
          <w:color w:val="FF0000"/>
          <w:sz w:val="28"/>
        </w:rPr>
        <w:lastRenderedPageBreak/>
        <w:t>1.</w:t>
      </w:r>
      <w:r w:rsidRPr="00023B9A">
        <w:rPr>
          <w:rStyle w:val="c1"/>
          <w:rFonts w:ascii="Monotype Corsiva" w:hAnsi="Monotype Corsiva"/>
          <w:color w:val="FF0000"/>
          <w:sz w:val="28"/>
        </w:rPr>
        <w:t> </w:t>
      </w:r>
      <w:r w:rsidRPr="00023B9A">
        <w:rPr>
          <w:rStyle w:val="c1"/>
          <w:rFonts w:ascii="Monotype Corsiva" w:hAnsi="Monotype Corsiva"/>
          <w:color w:val="000000"/>
          <w:sz w:val="28"/>
        </w:rPr>
        <w:t>При взаимодействии с родителями не допускать, чтобы преобладали отрицательные эмоции;</w:t>
      </w:r>
    </w:p>
    <w:p w:rsidR="00023B9A" w:rsidRPr="00023B9A" w:rsidRDefault="00023B9A" w:rsidP="00023B9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Monotype Corsiva" w:hAnsi="Monotype Corsiva" w:cs="Calibri"/>
          <w:color w:val="000000"/>
          <w:szCs w:val="22"/>
        </w:rPr>
      </w:pPr>
      <w:r w:rsidRPr="00023B9A">
        <w:rPr>
          <w:rStyle w:val="c3"/>
          <w:rFonts w:ascii="Monotype Corsiva" w:hAnsi="Monotype Corsiva"/>
          <w:b/>
          <w:bCs/>
          <w:color w:val="FF0000"/>
          <w:sz w:val="28"/>
        </w:rPr>
        <w:t>2</w:t>
      </w:r>
      <w:r w:rsidRPr="00023B9A">
        <w:rPr>
          <w:rStyle w:val="c1"/>
          <w:rFonts w:ascii="Monotype Corsiva" w:hAnsi="Monotype Corsiva"/>
          <w:color w:val="000000"/>
          <w:sz w:val="28"/>
        </w:rPr>
        <w:t xml:space="preserve">. </w:t>
      </w:r>
      <w:proofErr w:type="gramStart"/>
      <w:r w:rsidRPr="00023B9A">
        <w:rPr>
          <w:rStyle w:val="c1"/>
          <w:rFonts w:ascii="Monotype Corsiva" w:hAnsi="Monotype Corsiva"/>
          <w:color w:val="000000"/>
          <w:sz w:val="28"/>
        </w:rPr>
        <w:t>признать</w:t>
      </w:r>
      <w:proofErr w:type="gramEnd"/>
      <w:r w:rsidRPr="00023B9A">
        <w:rPr>
          <w:rStyle w:val="c1"/>
          <w:rFonts w:ascii="Monotype Corsiva" w:hAnsi="Monotype Corsiva"/>
          <w:color w:val="000000"/>
          <w:sz w:val="28"/>
        </w:rPr>
        <w:t xml:space="preserve"> как минимум половину своей вины за возникновение конфликтной ситуации, а не перекладывать всю вину на родителей;</w:t>
      </w:r>
    </w:p>
    <w:p w:rsidR="00023B9A" w:rsidRPr="00023B9A" w:rsidRDefault="00023B9A" w:rsidP="00023B9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Monotype Corsiva" w:hAnsi="Monotype Corsiva" w:cs="Calibri"/>
          <w:color w:val="000000"/>
          <w:szCs w:val="22"/>
        </w:rPr>
      </w:pPr>
      <w:r w:rsidRPr="00023B9A">
        <w:rPr>
          <w:rStyle w:val="c1"/>
          <w:rFonts w:ascii="Monotype Corsiva" w:hAnsi="Monotype Corsiva"/>
          <w:b/>
          <w:bCs/>
          <w:color w:val="FF0000"/>
          <w:sz w:val="28"/>
        </w:rPr>
        <w:t>3.</w:t>
      </w:r>
      <w:r w:rsidRPr="00023B9A">
        <w:rPr>
          <w:rStyle w:val="c1"/>
          <w:rFonts w:ascii="Monotype Corsiva" w:hAnsi="Monotype Corsiva"/>
          <w:color w:val="FF0000"/>
          <w:sz w:val="28"/>
        </w:rPr>
        <w:t> </w:t>
      </w:r>
      <w:r w:rsidRPr="00023B9A">
        <w:rPr>
          <w:rStyle w:val="c1"/>
          <w:rFonts w:ascii="Monotype Corsiva" w:hAnsi="Monotype Corsiva"/>
          <w:color w:val="000000"/>
          <w:sz w:val="28"/>
        </w:rPr>
        <w:t xml:space="preserve">помнить, что стереотипы общения могут мешать </w:t>
      </w:r>
      <w:r>
        <w:rPr>
          <w:rStyle w:val="c1"/>
          <w:rFonts w:ascii="Monotype Corsiva" w:hAnsi="Monotype Corsiva"/>
          <w:color w:val="000000"/>
          <w:sz w:val="28"/>
        </w:rPr>
        <w:t>как педагогу, так и родителям (</w:t>
      </w:r>
      <w:r w:rsidRPr="00023B9A">
        <w:rPr>
          <w:rStyle w:val="c1"/>
          <w:rFonts w:ascii="Monotype Corsiva" w:hAnsi="Monotype Corsiva"/>
          <w:color w:val="000000"/>
          <w:sz w:val="28"/>
        </w:rPr>
        <w:t xml:space="preserve">если папа </w:t>
      </w:r>
      <w:proofErr w:type="gramStart"/>
      <w:r w:rsidRPr="00023B9A">
        <w:rPr>
          <w:rStyle w:val="c1"/>
          <w:rFonts w:ascii="Monotype Corsiva" w:hAnsi="Monotype Corsiva"/>
          <w:color w:val="000000"/>
          <w:sz w:val="28"/>
        </w:rPr>
        <w:t>-  «</w:t>
      </w:r>
      <w:proofErr w:type="gramEnd"/>
      <w:r w:rsidRPr="00023B9A">
        <w:rPr>
          <w:rStyle w:val="c1"/>
          <w:rFonts w:ascii="Monotype Corsiva" w:hAnsi="Monotype Corsiva"/>
          <w:color w:val="000000"/>
          <w:sz w:val="28"/>
        </w:rPr>
        <w:t>большой начальник», он и с педагогом может начать разговор как с подчиненным);</w:t>
      </w:r>
    </w:p>
    <w:p w:rsidR="00023B9A" w:rsidRPr="00023B9A" w:rsidRDefault="00023B9A" w:rsidP="00023B9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Monotype Corsiva" w:hAnsi="Monotype Corsiva" w:cs="Calibri"/>
          <w:color w:val="000000"/>
          <w:szCs w:val="22"/>
        </w:rPr>
      </w:pPr>
      <w:r w:rsidRPr="00023B9A">
        <w:rPr>
          <w:rStyle w:val="c3"/>
          <w:rFonts w:ascii="Monotype Corsiva" w:hAnsi="Monotype Corsiva"/>
          <w:b/>
          <w:bCs/>
          <w:color w:val="FF0000"/>
          <w:sz w:val="28"/>
        </w:rPr>
        <w:t>4</w:t>
      </w:r>
      <w:r w:rsidRPr="00023B9A">
        <w:rPr>
          <w:rStyle w:val="c1"/>
          <w:rFonts w:ascii="Monotype Corsiva" w:hAnsi="Monotype Corsiva"/>
          <w:color w:val="000000"/>
          <w:sz w:val="28"/>
        </w:rPr>
        <w:t>. после конфликта дать возможность успокоиться себе и родителям;</w:t>
      </w:r>
    </w:p>
    <w:p w:rsidR="00023B9A" w:rsidRPr="00023B9A" w:rsidRDefault="00023B9A" w:rsidP="00023B9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Monotype Corsiva" w:hAnsi="Monotype Corsiva" w:cs="Calibri"/>
          <w:color w:val="000000"/>
          <w:szCs w:val="22"/>
        </w:rPr>
      </w:pPr>
      <w:r w:rsidRPr="00023B9A">
        <w:rPr>
          <w:rStyle w:val="c3"/>
          <w:rFonts w:ascii="Monotype Corsiva" w:hAnsi="Monotype Corsiva"/>
          <w:b/>
          <w:bCs/>
          <w:color w:val="FF0000"/>
          <w:sz w:val="28"/>
        </w:rPr>
        <w:t>5</w:t>
      </w:r>
      <w:r w:rsidRPr="00023B9A">
        <w:rPr>
          <w:rStyle w:val="c1"/>
          <w:rFonts w:ascii="Monotype Corsiva" w:hAnsi="Monotype Corsiva"/>
          <w:color w:val="000000"/>
          <w:sz w:val="28"/>
        </w:rPr>
        <w:t>. не избегать общения после конфликта;</w:t>
      </w:r>
    </w:p>
    <w:p w:rsidR="00023B9A" w:rsidRPr="00023B9A" w:rsidRDefault="00023B9A" w:rsidP="00023B9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Monotype Corsiva" w:hAnsi="Monotype Corsiva" w:cs="Calibri"/>
          <w:color w:val="000000"/>
          <w:szCs w:val="22"/>
        </w:rPr>
      </w:pPr>
      <w:r w:rsidRPr="00023B9A">
        <w:rPr>
          <w:rStyle w:val="c3"/>
          <w:rFonts w:ascii="Monotype Corsiva" w:hAnsi="Monotype Corsiva"/>
          <w:b/>
          <w:bCs/>
          <w:color w:val="FF0000"/>
          <w:sz w:val="28"/>
        </w:rPr>
        <w:t>6.</w:t>
      </w:r>
      <w:r w:rsidRPr="00023B9A">
        <w:rPr>
          <w:rStyle w:val="c1"/>
          <w:rFonts w:ascii="Monotype Corsiva" w:hAnsi="Monotype Corsiva"/>
          <w:color w:val="FF0000"/>
          <w:sz w:val="28"/>
        </w:rPr>
        <w:t> </w:t>
      </w:r>
      <w:r w:rsidRPr="00023B9A">
        <w:rPr>
          <w:rStyle w:val="c1"/>
          <w:rFonts w:ascii="Monotype Corsiva" w:hAnsi="Monotype Corsiva"/>
          <w:color w:val="000000"/>
          <w:sz w:val="28"/>
        </w:rPr>
        <w:t>через некоторое время обсудить случившееся, разобрать причины эмоциональных реакций как родителей, так и педагогов;</w:t>
      </w:r>
    </w:p>
    <w:p w:rsidR="00023B9A" w:rsidRPr="00023B9A" w:rsidRDefault="00023B9A" w:rsidP="00023B9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Monotype Corsiva" w:hAnsi="Monotype Corsiva" w:cs="Calibri"/>
          <w:color w:val="000000"/>
          <w:szCs w:val="22"/>
        </w:rPr>
      </w:pPr>
      <w:r w:rsidRPr="00023B9A">
        <w:rPr>
          <w:rStyle w:val="c3"/>
          <w:rFonts w:ascii="Monotype Corsiva" w:hAnsi="Monotype Corsiva"/>
          <w:b/>
          <w:bCs/>
          <w:color w:val="FF0000"/>
          <w:sz w:val="28"/>
        </w:rPr>
        <w:t>7</w:t>
      </w:r>
      <w:r w:rsidRPr="00023B9A">
        <w:rPr>
          <w:rStyle w:val="c1"/>
          <w:rFonts w:ascii="Monotype Corsiva" w:hAnsi="Monotype Corsiva"/>
          <w:color w:val="000000"/>
          <w:sz w:val="28"/>
        </w:rPr>
        <w:t>. выработать общую точку зрения на причины случившегося и наметить общую стратегию, чтобы подобное не повторилось.</w:t>
      </w:r>
    </w:p>
    <w:p w:rsidR="00023B9A" w:rsidRPr="00023B9A" w:rsidRDefault="00023B9A" w:rsidP="00023B9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Monotype Corsiva" w:hAnsi="Monotype Corsiva" w:cs="Calibri"/>
          <w:szCs w:val="22"/>
        </w:rPr>
      </w:pPr>
      <w:r w:rsidRPr="00023B9A">
        <w:rPr>
          <w:rStyle w:val="c1"/>
          <w:rFonts w:ascii="Monotype Corsiva" w:hAnsi="Monotype Corsiva"/>
          <w:color w:val="000000"/>
          <w:sz w:val="28"/>
        </w:rPr>
        <w:t xml:space="preserve">Необходимо также понимать, что в непростых жизненных ситуациях мы все можем стать </w:t>
      </w:r>
      <w:r w:rsidRPr="00023B9A">
        <w:rPr>
          <w:rStyle w:val="c1"/>
          <w:rFonts w:ascii="Monotype Corsiva" w:hAnsi="Monotype Corsiva"/>
          <w:sz w:val="28"/>
        </w:rPr>
        <w:t>«трудными» для окружающих нас людей.</w:t>
      </w:r>
    </w:p>
    <w:p w:rsidR="00023B9A" w:rsidRDefault="00023B9A" w:rsidP="00023B9A">
      <w:pPr>
        <w:pStyle w:val="c0"/>
        <w:spacing w:before="0" w:beforeAutospacing="0" w:after="0" w:afterAutospacing="0" w:line="360" w:lineRule="auto"/>
        <w:ind w:firstLine="284"/>
        <w:jc w:val="both"/>
        <w:rPr>
          <w:rStyle w:val="c1"/>
          <w:rFonts w:ascii="Monotype Corsiva" w:hAnsi="Monotype Corsiva"/>
          <w:sz w:val="28"/>
        </w:rPr>
      </w:pPr>
    </w:p>
    <w:p w:rsidR="00023B9A" w:rsidRPr="00023B9A" w:rsidRDefault="00023B9A" w:rsidP="00023B9A">
      <w:pPr>
        <w:pStyle w:val="c0"/>
        <w:spacing w:before="0" w:beforeAutospacing="0" w:after="0" w:afterAutospacing="0" w:line="360" w:lineRule="auto"/>
        <w:ind w:firstLine="284"/>
        <w:jc w:val="both"/>
        <w:rPr>
          <w:rFonts w:ascii="Monotype Corsiva" w:hAnsi="Monotype Corsiva" w:cs="Calibri"/>
          <w:szCs w:val="22"/>
        </w:rPr>
      </w:pPr>
      <w:r w:rsidRPr="00023B9A">
        <w:rPr>
          <w:rStyle w:val="c1"/>
          <w:rFonts w:ascii="Monotype Corsiva" w:hAnsi="Monotype Corsiva"/>
          <w:sz w:val="28"/>
        </w:rPr>
        <w:t>Для того чтобы минимизировать проблемы во взаимодействии педагогов и родителей, необходимо учитывать следующее:</w:t>
      </w:r>
    </w:p>
    <w:p w:rsidR="00023B9A" w:rsidRPr="00023B9A" w:rsidRDefault="00023B9A" w:rsidP="00023B9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Monotype Corsiva" w:hAnsi="Monotype Corsiva" w:cs="Calibri"/>
          <w:color w:val="000000"/>
          <w:szCs w:val="22"/>
        </w:rPr>
      </w:pPr>
      <w:r w:rsidRPr="00023B9A">
        <w:rPr>
          <w:rStyle w:val="c1"/>
          <w:rFonts w:ascii="Monotype Corsiva" w:hAnsi="Monotype Corsiva"/>
          <w:sz w:val="28"/>
        </w:rPr>
        <w:t xml:space="preserve">- Как родители, </w:t>
      </w:r>
      <w:r w:rsidRPr="00023B9A">
        <w:rPr>
          <w:rStyle w:val="c1"/>
          <w:rFonts w:ascii="Monotype Corsiva" w:hAnsi="Monotype Corsiva"/>
          <w:color w:val="000000"/>
          <w:sz w:val="28"/>
        </w:rPr>
        <w:t xml:space="preserve">так и педагоги могут испытывать трудности во взаимодействии, </w:t>
      </w:r>
      <w:proofErr w:type="gramStart"/>
      <w:r w:rsidRPr="00023B9A">
        <w:rPr>
          <w:rStyle w:val="c1"/>
          <w:rFonts w:ascii="Monotype Corsiva" w:hAnsi="Monotype Corsiva"/>
          <w:color w:val="000000"/>
          <w:sz w:val="28"/>
        </w:rPr>
        <w:t>например</w:t>
      </w:r>
      <w:proofErr w:type="gramEnd"/>
      <w:r w:rsidRPr="00023B9A">
        <w:rPr>
          <w:rStyle w:val="c1"/>
          <w:rFonts w:ascii="Monotype Corsiva" w:hAnsi="Monotype Corsiva"/>
          <w:color w:val="000000"/>
          <w:sz w:val="28"/>
        </w:rPr>
        <w:t xml:space="preserve"> из-за возрастных и половых различий;</w:t>
      </w:r>
    </w:p>
    <w:p w:rsidR="00023B9A" w:rsidRPr="00023B9A" w:rsidRDefault="00023B9A" w:rsidP="00023B9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Monotype Corsiva" w:hAnsi="Monotype Corsiva" w:cs="Calibri"/>
          <w:color w:val="000000"/>
          <w:szCs w:val="22"/>
        </w:rPr>
      </w:pPr>
      <w:r w:rsidRPr="00023B9A">
        <w:rPr>
          <w:rStyle w:val="c1"/>
          <w:rFonts w:ascii="Monotype Corsiva" w:hAnsi="Monotype Corsiva"/>
          <w:color w:val="000000"/>
          <w:sz w:val="28"/>
        </w:rPr>
        <w:t>- значимые различия в уровне образования могут стать барьерами во взаимодействии;</w:t>
      </w:r>
    </w:p>
    <w:p w:rsidR="00023B9A" w:rsidRPr="00023B9A" w:rsidRDefault="00023B9A" w:rsidP="00023B9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Monotype Corsiva" w:hAnsi="Monotype Corsiva" w:cs="Calibri"/>
          <w:color w:val="000000"/>
          <w:szCs w:val="22"/>
        </w:rPr>
      </w:pPr>
      <w:r w:rsidRPr="00023B9A">
        <w:rPr>
          <w:rStyle w:val="c1"/>
          <w:rFonts w:ascii="Monotype Corsiva" w:hAnsi="Monotype Corsiva"/>
          <w:color w:val="000000"/>
          <w:sz w:val="28"/>
        </w:rPr>
        <w:t>- как педагоги, так и родители могут испытывать трудности во взаимодействии из-за плохого физического и (или) эмоционального состояния;</w:t>
      </w:r>
    </w:p>
    <w:p w:rsidR="00023B9A" w:rsidRPr="00023B9A" w:rsidRDefault="00023B9A" w:rsidP="00023B9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Monotype Corsiva" w:hAnsi="Monotype Corsiva" w:cs="Calibri"/>
          <w:color w:val="000000"/>
          <w:szCs w:val="22"/>
        </w:rPr>
      </w:pPr>
      <w:r w:rsidRPr="00023B9A">
        <w:rPr>
          <w:rStyle w:val="c1"/>
          <w:rFonts w:ascii="Monotype Corsiva" w:hAnsi="Monotype Corsiva"/>
          <w:color w:val="000000"/>
          <w:sz w:val="28"/>
        </w:rPr>
        <w:t>- родитель и педагог могут напоминать друг другу по внешним и (или) внутренним качествам человека, взаимодействие с которым ранее носило негативный характер;</w:t>
      </w:r>
    </w:p>
    <w:p w:rsidR="00023B9A" w:rsidRPr="00023B9A" w:rsidRDefault="00023B9A" w:rsidP="00023B9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Monotype Corsiva" w:hAnsi="Monotype Corsiva" w:cs="Calibri"/>
          <w:color w:val="000000"/>
          <w:szCs w:val="22"/>
        </w:rPr>
      </w:pPr>
      <w:r w:rsidRPr="00023B9A">
        <w:rPr>
          <w:rStyle w:val="c1"/>
          <w:rFonts w:ascii="Monotype Corsiva" w:hAnsi="Monotype Corsiva"/>
          <w:color w:val="000000"/>
          <w:sz w:val="28"/>
        </w:rPr>
        <w:t>- психологические типы педагога и родителей могут быть трудносовместимыми, что может осложняться недостаточной гибкостью и недостаточной компетентностью в общении.</w:t>
      </w:r>
    </w:p>
    <w:p w:rsidR="00543F5A" w:rsidRDefault="00543F5A" w:rsidP="00023B9A">
      <w:pPr>
        <w:spacing w:line="360" w:lineRule="auto"/>
        <w:rPr>
          <w:rFonts w:ascii="Monotype Corsiva" w:hAnsi="Monotype Corsiva"/>
          <w:sz w:val="24"/>
        </w:rPr>
      </w:pPr>
    </w:p>
    <w:p w:rsidR="00B47DCB" w:rsidRDefault="00B47DCB" w:rsidP="00023B9A">
      <w:pPr>
        <w:spacing w:line="360" w:lineRule="auto"/>
        <w:rPr>
          <w:rFonts w:ascii="Monotype Corsiva" w:hAnsi="Monotype Corsiva"/>
          <w:sz w:val="24"/>
        </w:rPr>
      </w:pPr>
    </w:p>
    <w:p w:rsidR="00B47DCB" w:rsidRPr="00B47DCB" w:rsidRDefault="00B47DCB" w:rsidP="00B47DCB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i/>
          <w:szCs w:val="22"/>
        </w:rPr>
      </w:pPr>
      <w:r w:rsidRPr="00B47DCB">
        <w:rPr>
          <w:rStyle w:val="c3"/>
          <w:b/>
          <w:bCs/>
          <w:i/>
          <w:sz w:val="28"/>
        </w:rPr>
        <w:t>Памятка для педагогов</w:t>
      </w:r>
    </w:p>
    <w:p w:rsidR="00B47DCB" w:rsidRPr="00B47DCB" w:rsidRDefault="00B47DCB" w:rsidP="00B47DCB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i/>
          <w:szCs w:val="22"/>
        </w:rPr>
      </w:pPr>
      <w:r>
        <w:rPr>
          <w:rStyle w:val="c12"/>
          <w:b/>
          <w:bCs/>
          <w:i/>
          <w:sz w:val="28"/>
        </w:rPr>
        <w:t>«Особенности организации музыкального воспитания в летний период</w:t>
      </w:r>
      <w:r w:rsidRPr="00B47DCB">
        <w:rPr>
          <w:rStyle w:val="c12"/>
          <w:b/>
          <w:bCs/>
          <w:i/>
          <w:sz w:val="28"/>
        </w:rPr>
        <w:t>»</w:t>
      </w:r>
    </w:p>
    <w:p w:rsidR="00B47DCB" w:rsidRPr="00240D69" w:rsidRDefault="00B47DCB" w:rsidP="00B47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i/>
          <w:sz w:val="28"/>
        </w:rPr>
      </w:pPr>
      <w:r w:rsidRPr="00240D69">
        <w:rPr>
          <w:rStyle w:val="c1"/>
          <w:b/>
          <w:i/>
          <w:sz w:val="28"/>
        </w:rPr>
        <w:t>Формы работы</w:t>
      </w:r>
    </w:p>
    <w:p w:rsidR="00B47DCB" w:rsidRDefault="00B47DCB" w:rsidP="00B47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lastRenderedPageBreak/>
        <w:t>Традиционно в ДОО принято выделять четыре формы организации музыкальной деятельности:</w:t>
      </w:r>
    </w:p>
    <w:p w:rsidR="00B47DCB" w:rsidRDefault="00B47DCB" w:rsidP="00B47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- организованная музыкальная деятельность;</w:t>
      </w:r>
    </w:p>
    <w:p w:rsidR="00B47DCB" w:rsidRDefault="00B47DCB" w:rsidP="00B47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- самостоятельная музыкальная деятельность;</w:t>
      </w:r>
    </w:p>
    <w:p w:rsidR="00B47DCB" w:rsidRDefault="00B47DCB" w:rsidP="00B47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- музыка в повседневной жизни;</w:t>
      </w:r>
    </w:p>
    <w:p w:rsidR="00B47DCB" w:rsidRDefault="00B47DCB" w:rsidP="00B47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- праздники, развлечения.</w:t>
      </w:r>
    </w:p>
    <w:p w:rsidR="00B47DCB" w:rsidRDefault="00B47DCB" w:rsidP="00B47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В летний период музыка в детском саду звучит во время игр, на развлечениях, прогулках, в повседневной жизни.</w:t>
      </w:r>
    </w:p>
    <w:p w:rsidR="00240D69" w:rsidRDefault="00B47DCB" w:rsidP="00B47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 w:rsidRPr="00240D69">
        <w:rPr>
          <w:rStyle w:val="c1"/>
          <w:b/>
          <w:i/>
          <w:sz w:val="28"/>
        </w:rPr>
        <w:t>Организованная музыкальная деятельность</w:t>
      </w:r>
      <w:r>
        <w:rPr>
          <w:rStyle w:val="c1"/>
          <w:i/>
          <w:sz w:val="28"/>
        </w:rPr>
        <w:t xml:space="preserve"> – дети поют, танцуют, слушают музыку, играют на детских инструментах,</w:t>
      </w:r>
      <w:r w:rsidR="00240D69">
        <w:rPr>
          <w:rStyle w:val="c1"/>
          <w:i/>
          <w:sz w:val="28"/>
        </w:rPr>
        <w:t xml:space="preserve"> читают стихи, инсценируют сказки. </w:t>
      </w:r>
    </w:p>
    <w:p w:rsidR="00240D69" w:rsidRDefault="00240D69" w:rsidP="00B47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Самостоятельная музыкальная деятельность выражается в нескольких формах:</w:t>
      </w:r>
    </w:p>
    <w:p w:rsidR="00240D69" w:rsidRDefault="00240D69" w:rsidP="00B47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 xml:space="preserve">- сюжетно-ролевая игра. Сюжет игры, тему выбирают дети. Например, «Игра в оркестр», «Музыкальный магазин», «Музыкальная шкатулка», «Игра в театр», «Ищем таланты» и </w:t>
      </w:r>
      <w:proofErr w:type="spellStart"/>
      <w:r>
        <w:rPr>
          <w:rStyle w:val="c1"/>
          <w:i/>
          <w:sz w:val="28"/>
        </w:rPr>
        <w:t>т.д</w:t>
      </w:r>
      <w:proofErr w:type="spellEnd"/>
      <w:r>
        <w:rPr>
          <w:rStyle w:val="c1"/>
          <w:i/>
          <w:sz w:val="28"/>
        </w:rPr>
        <w:t>;</w:t>
      </w:r>
    </w:p>
    <w:p w:rsidR="00240D69" w:rsidRDefault="00240D69" w:rsidP="00B47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- игры-упражнения, в которых ребенок тренируется, играя на каком-либо инструменте или разучивая танцевальные движения;</w:t>
      </w:r>
    </w:p>
    <w:p w:rsidR="00240D69" w:rsidRDefault="00240D69" w:rsidP="00B47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 xml:space="preserve">- </w:t>
      </w:r>
      <w:proofErr w:type="spellStart"/>
      <w:r>
        <w:rPr>
          <w:rStyle w:val="c1"/>
          <w:i/>
          <w:sz w:val="28"/>
        </w:rPr>
        <w:t>музицирование</w:t>
      </w:r>
      <w:proofErr w:type="spellEnd"/>
      <w:r>
        <w:rPr>
          <w:rStyle w:val="c1"/>
          <w:i/>
          <w:sz w:val="28"/>
        </w:rPr>
        <w:t xml:space="preserve"> (оно включает и пение, и ритмические движения, и игру на музыкальных инструментах). </w:t>
      </w:r>
    </w:p>
    <w:p w:rsidR="00240D69" w:rsidRDefault="00240D69" w:rsidP="00B47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 w:rsidRPr="00240D69">
        <w:rPr>
          <w:rStyle w:val="c1"/>
          <w:b/>
          <w:i/>
          <w:sz w:val="28"/>
        </w:rPr>
        <w:t>Музыка в повседневной жизни</w:t>
      </w:r>
      <w:r>
        <w:rPr>
          <w:rStyle w:val="c1"/>
          <w:i/>
          <w:sz w:val="28"/>
        </w:rPr>
        <w:t xml:space="preserve"> в летний период объединяет все формы музыкальной деятельности. Это может быть:</w:t>
      </w:r>
    </w:p>
    <w:p w:rsidR="00240D69" w:rsidRDefault="00240D69" w:rsidP="00B47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- музыка в быту:</w:t>
      </w:r>
    </w:p>
    <w:p w:rsidR="00240D69" w:rsidRDefault="00240D69" w:rsidP="00240D6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Слушание музыки в «живом исполнении» и в записи;</w:t>
      </w:r>
    </w:p>
    <w:p w:rsidR="00240D69" w:rsidRDefault="00240D69" w:rsidP="00240D6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 xml:space="preserve">Самостоятельное </w:t>
      </w:r>
      <w:proofErr w:type="spellStart"/>
      <w:r>
        <w:rPr>
          <w:rStyle w:val="c1"/>
          <w:i/>
          <w:sz w:val="28"/>
        </w:rPr>
        <w:t>музицирование</w:t>
      </w:r>
      <w:proofErr w:type="spellEnd"/>
      <w:r>
        <w:rPr>
          <w:rStyle w:val="c1"/>
          <w:i/>
          <w:sz w:val="28"/>
        </w:rPr>
        <w:t xml:space="preserve"> детей;</w:t>
      </w:r>
    </w:p>
    <w:p w:rsidR="00240D69" w:rsidRDefault="00240D69" w:rsidP="00240D6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Утренняя гимнастика под музыку;</w:t>
      </w:r>
    </w:p>
    <w:p w:rsidR="00240D69" w:rsidRDefault="00240D69" w:rsidP="00240D6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Игры и упра</w:t>
      </w:r>
      <w:r w:rsidR="00A31FA8">
        <w:rPr>
          <w:rStyle w:val="c1"/>
          <w:i/>
          <w:sz w:val="28"/>
        </w:rPr>
        <w:t>ж</w:t>
      </w:r>
      <w:r>
        <w:rPr>
          <w:rStyle w:val="c1"/>
          <w:i/>
          <w:sz w:val="28"/>
        </w:rPr>
        <w:t>нения</w:t>
      </w:r>
      <w:r w:rsidR="00A31FA8">
        <w:rPr>
          <w:rStyle w:val="c1"/>
          <w:i/>
          <w:sz w:val="28"/>
        </w:rPr>
        <w:t xml:space="preserve"> (игры-забавы, игры-упражнения);</w:t>
      </w:r>
    </w:p>
    <w:p w:rsidR="00A31FA8" w:rsidRDefault="00A31FA8" w:rsidP="00A31FA8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- различные виды развлечений:</w:t>
      </w:r>
    </w:p>
    <w:p w:rsidR="00A31FA8" w:rsidRDefault="00A31FA8" w:rsidP="00A31FA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«неожиданные» праздники;</w:t>
      </w:r>
    </w:p>
    <w:p w:rsidR="00A31FA8" w:rsidRDefault="00A31FA8" w:rsidP="00A31FA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Беседы-концерты;</w:t>
      </w:r>
    </w:p>
    <w:p w:rsidR="00A31FA8" w:rsidRDefault="00A31FA8" w:rsidP="00A31FA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Спектакли, театральные постановки;</w:t>
      </w:r>
    </w:p>
    <w:p w:rsidR="00A31FA8" w:rsidRDefault="00A31FA8" w:rsidP="00A31FA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Игры, развлечения, хороводы;</w:t>
      </w:r>
    </w:p>
    <w:p w:rsidR="00A31FA8" w:rsidRDefault="00A31FA8" w:rsidP="00A31FA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Празднование дня рождения;</w:t>
      </w:r>
    </w:p>
    <w:p w:rsidR="00A31FA8" w:rsidRDefault="00A31FA8" w:rsidP="00A31FA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lastRenderedPageBreak/>
        <w:t>Кукольные и теневые театры;</w:t>
      </w:r>
    </w:p>
    <w:p w:rsidR="00A31FA8" w:rsidRDefault="00A31FA8" w:rsidP="00A31FA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Досуги.</w:t>
      </w:r>
    </w:p>
    <w:p w:rsidR="00A31FA8" w:rsidRDefault="00A31FA8" w:rsidP="00A31FA8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 xml:space="preserve">Предполагаются совместные действия детей и взрослых или только детей. </w:t>
      </w:r>
    </w:p>
    <w:p w:rsidR="00A31FA8" w:rsidRDefault="00A31FA8" w:rsidP="00A31FA8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Музыка звучит во время игр, рисования. Это музыкальный фон, создающий особое настроение, направлен на непроизвольное восприятие и внимание детей. Ребята слушают различные по стилям и жанрам музыкальные произведения (классические, народные). Слушание музыки проходит как с установкой на ее восприятие, так и без установки.</w:t>
      </w:r>
    </w:p>
    <w:p w:rsidR="00A31FA8" w:rsidRDefault="00A31FA8" w:rsidP="00A31FA8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Активное же восприятие музыки предлагается на:</w:t>
      </w:r>
    </w:p>
    <w:p w:rsidR="00A31FA8" w:rsidRDefault="00A31FA8" w:rsidP="00A31FA8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- музыкальных вечерах;</w:t>
      </w:r>
    </w:p>
    <w:p w:rsidR="00A31FA8" w:rsidRDefault="00A31FA8" w:rsidP="00A31FA8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- беседах-концертах;</w:t>
      </w:r>
    </w:p>
    <w:p w:rsidR="00A31FA8" w:rsidRDefault="00A31FA8" w:rsidP="00A31FA8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- тематических концертах;</w:t>
      </w:r>
    </w:p>
    <w:p w:rsidR="00A31FA8" w:rsidRDefault="00A31FA8" w:rsidP="00A31FA8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- музыкальных конкурсах и викторинах;</w:t>
      </w:r>
    </w:p>
    <w:p w:rsidR="00A31FA8" w:rsidRDefault="00417C9A" w:rsidP="00A31FA8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- концертах-загадках.</w:t>
      </w:r>
    </w:p>
    <w:p w:rsidR="00417C9A" w:rsidRDefault="00417C9A" w:rsidP="00417C9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>При этом дети получают разнообразные музыкальные впечатления.</w:t>
      </w:r>
    </w:p>
    <w:p w:rsidR="00240D69" w:rsidRDefault="00240D69" w:rsidP="00B47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</w:p>
    <w:p w:rsidR="00240D69" w:rsidRDefault="00240D69" w:rsidP="00B47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</w:p>
    <w:p w:rsidR="00B47DCB" w:rsidRDefault="00B47DCB" w:rsidP="00B47D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</w:rPr>
      </w:pPr>
      <w:r>
        <w:rPr>
          <w:rStyle w:val="c1"/>
          <w:i/>
          <w:sz w:val="28"/>
        </w:rPr>
        <w:t xml:space="preserve"> </w:t>
      </w:r>
    </w:p>
    <w:sectPr w:rsidR="00B47DCB" w:rsidSect="00163247"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083" w:rsidRDefault="00CF3083" w:rsidP="00163247">
      <w:pPr>
        <w:spacing w:after="0" w:line="240" w:lineRule="auto"/>
      </w:pPr>
      <w:r>
        <w:separator/>
      </w:r>
    </w:p>
  </w:endnote>
  <w:endnote w:type="continuationSeparator" w:id="0">
    <w:p w:rsidR="00CF3083" w:rsidRDefault="00CF3083" w:rsidP="0016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083" w:rsidRDefault="00CF3083" w:rsidP="00163247">
      <w:pPr>
        <w:spacing w:after="0" w:line="240" w:lineRule="auto"/>
      </w:pPr>
      <w:r>
        <w:separator/>
      </w:r>
    </w:p>
  </w:footnote>
  <w:footnote w:type="continuationSeparator" w:id="0">
    <w:p w:rsidR="00CF3083" w:rsidRDefault="00CF3083" w:rsidP="00163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1F6"/>
    <w:multiLevelType w:val="hybridMultilevel"/>
    <w:tmpl w:val="4C688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3B"/>
    <w:rsid w:val="00023B9A"/>
    <w:rsid w:val="00163247"/>
    <w:rsid w:val="00240D69"/>
    <w:rsid w:val="00417C9A"/>
    <w:rsid w:val="00543F5A"/>
    <w:rsid w:val="00A31FA8"/>
    <w:rsid w:val="00B47DCB"/>
    <w:rsid w:val="00CF3083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57D1"/>
  <w15:chartTrackingRefBased/>
  <w15:docId w15:val="{550CE2C2-B40B-4583-94E2-21F18393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2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3B9A"/>
  </w:style>
  <w:style w:type="character" w:customStyle="1" w:styleId="c12">
    <w:name w:val="c12"/>
    <w:basedOn w:val="a0"/>
    <w:rsid w:val="00023B9A"/>
  </w:style>
  <w:style w:type="paragraph" w:customStyle="1" w:styleId="c0">
    <w:name w:val="c0"/>
    <w:basedOn w:val="a"/>
    <w:rsid w:val="0002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3B9A"/>
  </w:style>
  <w:style w:type="paragraph" w:styleId="a3">
    <w:name w:val="header"/>
    <w:basedOn w:val="a"/>
    <w:link w:val="a4"/>
    <w:uiPriority w:val="99"/>
    <w:unhideWhenUsed/>
    <w:rsid w:val="0016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247"/>
  </w:style>
  <w:style w:type="paragraph" w:styleId="a5">
    <w:name w:val="footer"/>
    <w:basedOn w:val="a"/>
    <w:link w:val="a6"/>
    <w:uiPriority w:val="99"/>
    <w:unhideWhenUsed/>
    <w:rsid w:val="0016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3247"/>
  </w:style>
  <w:style w:type="paragraph" w:styleId="a7">
    <w:name w:val="Balloon Text"/>
    <w:basedOn w:val="a"/>
    <w:link w:val="a8"/>
    <w:uiPriority w:val="99"/>
    <w:semiHidden/>
    <w:unhideWhenUsed/>
    <w:rsid w:val="0016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2022-06-27T07:10:00Z</cp:lastPrinted>
  <dcterms:created xsi:type="dcterms:W3CDTF">2022-06-27T05:12:00Z</dcterms:created>
  <dcterms:modified xsi:type="dcterms:W3CDTF">2022-06-27T07:13:00Z</dcterms:modified>
</cp:coreProperties>
</file>